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CRONOGRAMA DA IX MOSTRA CIENTÍFICA DO IFRS CAMPUS RESTINGA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9.0" w:type="dxa"/>
        <w:jc w:val="left"/>
        <w:tblInd w:w="0.0" w:type="dxa"/>
        <w:tblLayout w:type="fixed"/>
        <w:tblLook w:val="0000"/>
      </w:tblPr>
      <w:tblGrid>
        <w:gridCol w:w="4500"/>
        <w:gridCol w:w="4499"/>
        <w:tblGridChange w:id="0">
          <w:tblGrid>
            <w:gridCol w:w="4500"/>
            <w:gridCol w:w="449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hd w:fill="ead1dc" w:val="clear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hd w:fill="ead1dc" w:val="clear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Publicação do Regulamento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01/08/2019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de inscrições dos trabalhos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02/08/2019 até </w:t>
            </w:r>
            <w:r w:rsidDel="00000000" w:rsidR="00000000" w:rsidRPr="00000000">
              <w:rPr>
                <w:rtl w:val="0"/>
              </w:rPr>
              <w:t xml:space="preserve">02</w:t>
            </w:r>
            <w:r w:rsidDel="00000000" w:rsidR="00000000" w:rsidRPr="00000000">
              <w:rPr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/2019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Divulgação da homologação preliminar para revisões conforme sugestões da comissão organizadora.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/09/2019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de revisão dos resumos pelos autores conforme sugestões da comissão organizadora.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/2019 até 1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vertAlign w:val="baseline"/>
                <w:rtl w:val="0"/>
              </w:rPr>
              <w:t xml:space="preserve">/09/2019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de revisão, por parte da comissão organizadora, para homologação final dos trabalhos.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vertAlign w:val="baseline"/>
                <w:rtl w:val="0"/>
              </w:rPr>
              <w:t xml:space="preserve">/09/2019 até 30/09/2019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Divulgação dos trabalhos aprovados e da Programação do evento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até 01/10/2019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para solicitação de alteração da data de apresentação.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07/10/2019 até 09/10/2019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Prazo para informar a desistência de apresentação no trabalho.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07/10/2019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Realização da IX  Mostra Científica.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 e 23/10/2019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76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line="276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527685" cy="5695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68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spacing w:line="276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B">
    <w:pPr>
      <w:widowControl w:val="0"/>
      <w:spacing w:line="276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widowControl w:val="0"/>
      <w:spacing w:line="276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D">
    <w:pPr>
      <w:widowControl w:val="0"/>
      <w:spacing w:line="276" w:lineRule="auto"/>
      <w:jc w:val="center"/>
      <w:rPr>
        <w:vertAlign w:val="baseline"/>
      </w:rPr>
    </w:pPr>
    <w:r w:rsidDel="00000000" w:rsidR="00000000" w:rsidRPr="00000000">
      <w:rPr>
        <w:i w:val="1"/>
        <w:vertAlign w:val="baseline"/>
        <w:rtl w:val="0"/>
      </w:rPr>
      <w:t xml:space="preserve">Campus</w:t>
    </w:r>
    <w:r w:rsidDel="00000000" w:rsidR="00000000" w:rsidRPr="00000000">
      <w:rPr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1E">
    <w:pPr>
      <w:widowControl w:val="0"/>
      <w:spacing w:line="276" w:lineRule="auto"/>
      <w:jc w:val="center"/>
      <w:rPr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Rua Alberto Hoffmann, nº 285 – Bairro Restinga – Porto Alegre/RS – 91791-508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line="276" w:lineRule="auto"/>
      <w:jc w:val="center"/>
      <w:rPr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Site: </w:t>
    </w:r>
    <w:hyperlink r:id="rId2">
      <w:r w:rsidDel="00000000" w:rsidR="00000000" w:rsidRPr="00000000">
        <w:rPr>
          <w:sz w:val="20"/>
          <w:szCs w:val="20"/>
          <w:vertAlign w:val="baseline"/>
          <w:rtl w:val="0"/>
        </w:rPr>
        <w:t xml:space="preserve">www.restinga.ifrs.edu.br</w:t>
      </w:r>
    </w:hyperlink>
    <w:r w:rsidDel="00000000" w:rsidR="00000000" w:rsidRPr="00000000">
      <w:rPr>
        <w:sz w:val="20"/>
        <w:szCs w:val="20"/>
        <w:vertAlign w:val="baseline"/>
        <w:rtl w:val="0"/>
      </w:rPr>
      <w:t xml:space="preserve"> – Telefone: (51) 3247.8400 – E-mail: gabinete</w:t>
    </w:r>
    <w:hyperlink r:id="rId3">
      <w:r w:rsidDel="00000000" w:rsidR="00000000" w:rsidRPr="00000000">
        <w:rPr>
          <w:sz w:val="20"/>
          <w:szCs w:val="20"/>
          <w:vertAlign w:val="baseline"/>
          <w:rtl w:val="0"/>
        </w:rPr>
        <w:t xml:space="preserve">@restinga.ifrs.edu.br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restinga.ifrs.edu.br/" TargetMode="External"/><Relationship Id="rId3" Type="http://schemas.openxmlformats.org/officeDocument/2006/relationships/hyperlink" Target="mailto:gabinete@resting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